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0pt;margin-top:21.135027pt;width:1158.850pt;height:578.050pt;mso-position-horizontal-relative:page;mso-position-vertical-relative:page;z-index:251661312" coordorigin="0,423" coordsize="23177,11561">
            <v:shape style="position:absolute;left:667;top:1412;width:13524;height:8607" type="#_x0000_t75" stroked="false">
              <v:imagedata r:id="rId5" o:title=""/>
            </v:shape>
            <v:rect style="position:absolute;left:0;top:9744;width:21039;height:1869" filled="true" fillcolor="#b51f1f" stroked="false">
              <v:fill type="solid"/>
            </v:rect>
            <v:shape style="position:absolute;left:16442;top:422;width:6735;height:1980" type="#_x0000_t75" stroked="false">
              <v:imagedata r:id="rId6" o:title=""/>
            </v:shape>
            <v:shape style="position:absolute;left:14677;top:6830;width:8097;height:5153" type="#_x0000_t75" stroked="false">
              <v:imagedata r:id="rId7" o:title="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1073;top:9796;width:5444;height:1606" type="#_x0000_t202" filled="false" stroked="false">
              <v:textbox inset="0,0,0,0">
                <w:txbxContent>
                  <w:p>
                    <w:pPr>
                      <w:spacing w:line="1605" w:lineRule="exact" w:before="0"/>
                      <w:ind w:left="0" w:right="0" w:firstLine="0"/>
                      <w:jc w:val="left"/>
                      <w:rPr>
                        <w:rFonts w:ascii="News701 BT"/>
                        <w:b/>
                        <w:sz w:val="132"/>
                      </w:rPr>
                    </w:pPr>
                    <w:r>
                      <w:rPr>
                        <w:rFonts w:ascii="News701 BT"/>
                        <w:b/>
                        <w:color w:val="FFFFFF"/>
                        <w:sz w:val="132"/>
                      </w:rPr>
                      <w:t>HCV501</w:t>
                    </w:r>
                  </w:p>
                </w:txbxContent>
              </v:textbox>
              <w10:wrap type="none"/>
            </v:shape>
            <v:shape style="position:absolute;left:7429;top:10422;width:6161;height:1175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Nueva Std"/>
                        <w:b/>
                        <w:sz w:val="53"/>
                      </w:rPr>
                    </w:pPr>
                    <w:r>
                      <w:rPr>
                        <w:rFonts w:ascii="Nueva Std"/>
                        <w:b/>
                        <w:color w:val="FFFFFF"/>
                        <w:sz w:val="53"/>
                      </w:rPr>
                      <w:t>Service Intelligence Board</w:t>
                    </w:r>
                  </w:p>
                  <w:p>
                    <w:pPr>
                      <w:spacing w:before="97"/>
                      <w:ind w:left="0" w:right="0" w:firstLine="0"/>
                      <w:jc w:val="left"/>
                      <w:rPr>
                        <w:rFonts w:ascii="Nueva Std"/>
                        <w:b/>
                        <w:sz w:val="53"/>
                      </w:rPr>
                    </w:pPr>
                    <w:r>
                      <w:rPr>
                        <w:rFonts w:ascii="Nueva Std"/>
                        <w:b/>
                        <w:color w:val="FFFFFF"/>
                        <w:sz w:val="53"/>
                      </w:rPr>
                      <w:t>(Horizontal Screen)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rect style="position:absolute;margin-left:612.665894pt;margin-top:1538.362671pt;width:574.584098pt;height:9.664728pt;mso-position-horizontal-relative:page;mso-position-vertical-relative:page;z-index:251662336" filled="true" fillcolor="#b51f1f" stroked="false">
            <v:fill type="solid"/>
            <w10:wrap type="none"/>
          </v:rect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18"/>
        </w:rPr>
      </w:pPr>
    </w:p>
    <w:p>
      <w:pPr>
        <w:pStyle w:val="BodyText"/>
        <w:spacing w:line="729" w:lineRule="exact"/>
        <w:ind w:left="1073"/>
      </w:pPr>
      <w:r>
        <w:rPr/>
        <w:t>Dimensions Size</w:t>
      </w:r>
      <w:r>
        <w:rPr>
          <w:rFonts w:ascii="Adobe 宋体 Std L" w:eastAsia="Adobe 宋体 Std L" w:hint="eastAsia"/>
          <w:b w:val="0"/>
        </w:rPr>
        <w:t>：</w:t>
      </w:r>
      <w:r>
        <w:rPr/>
        <w:t>190(L</w:t>
      </w:r>
      <w:r>
        <w:rPr>
          <w:rFonts w:ascii="Adobe 宋体 Std L" w:eastAsia="Adobe 宋体 Std L" w:hint="eastAsia"/>
          <w:b w:val="0"/>
        </w:rPr>
        <w:t>）</w:t>
      </w:r>
      <w:r>
        <w:rPr/>
        <w:t>*118(W)*10(D)mm</w:t>
      </w:r>
    </w:p>
    <w:p>
      <w:pPr>
        <w:pStyle w:val="BodyText"/>
        <w:spacing w:line="533" w:lineRule="exact"/>
        <w:ind w:left="1073"/>
      </w:pPr>
      <w:r>
        <w:rPr/>
        <w:t>Touch Mode: Capacitive</w:t>
      </w:r>
    </w:p>
    <w:p>
      <w:pPr>
        <w:pStyle w:val="BodyText"/>
        <w:spacing w:line="252" w:lineRule="auto" w:before="30"/>
        <w:ind w:left="1073" w:right="12506"/>
      </w:pPr>
      <w:r>
        <w:rPr/>
        <w:t>Backlight: Overall backlight Number of Buttons: 18</w:t>
      </w:r>
    </w:p>
    <w:p>
      <w:pPr>
        <w:pStyle w:val="BodyText"/>
        <w:spacing w:line="252" w:lineRule="auto" w:before="5"/>
        <w:ind w:left="1073" w:right="12506"/>
      </w:pPr>
      <w:r>
        <w:rPr/>
        <w:t>Panel Material: Tempered glass Frame Material: Zinc alloy</w:t>
      </w:r>
    </w:p>
    <w:p>
      <w:pPr>
        <w:pStyle w:val="BodyText"/>
        <w:spacing w:before="4"/>
        <w:ind w:left="1073"/>
      </w:pPr>
      <w:r>
        <w:rPr/>
        <w:t>Net Weight: 0.5KG</w:t>
      </w:r>
    </w:p>
    <w:p>
      <w:pPr>
        <w:pStyle w:val="BodyText"/>
        <w:spacing w:before="31"/>
        <w:ind w:left="1073"/>
      </w:pPr>
      <w:r>
        <w:rPr/>
        <w:t>Installation Method: Standard 86 bottom box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3"/>
        </w:rPr>
      </w:pPr>
      <w:r>
        <w:rPr/>
        <w:pict>
          <v:shape style="position:absolute;margin-left:0pt;margin-top:9.144343pt;width:612.7pt;height:39.85pt;mso-position-horizontal-relative:page;mso-position-vertical-relative:paragraph;z-index:-251658240;mso-wrap-distance-left:0;mso-wrap-distance-right:0" type="#_x0000_t202" filled="true" fillcolor="#b51f1f" stroked="false">
            <v:textbox inset="0,0,0,0">
              <w:txbxContent>
                <w:p>
                  <w:pPr>
                    <w:pStyle w:val="BodyText"/>
                    <w:tabs>
                      <w:tab w:pos="6398" w:val="left" w:leader="none"/>
                    </w:tabs>
                    <w:spacing w:before="83"/>
                    <w:ind w:left="1073"/>
                  </w:pPr>
                  <w:r>
                    <w:rPr>
                      <w:color w:val="FFFFFF"/>
                    </w:rPr>
                    <w:t>NIGHTSUN</w:t>
                  </w:r>
                  <w:r>
                    <w:rPr>
                      <w:color w:val="FFFFFF"/>
                      <w:spacing w:val="14"/>
                    </w:rPr>
                    <w:t> </w:t>
                  </w:r>
                  <w:r>
                    <w:rPr>
                      <w:color w:val="FFFFFF"/>
                    </w:rPr>
                    <w:t>PROFESSIONAL</w:t>
                    <w:tab/>
                    <w:t>LIGHTING</w:t>
                  </w:r>
                  <w:r>
                    <w:rPr>
                      <w:color w:val="FFFFFF"/>
                      <w:spacing w:val="3"/>
                    </w:rPr>
                    <w:t> </w:t>
                  </w:r>
                  <w:r>
                    <w:rPr>
                      <w:color w:val="FFFFFF"/>
                    </w:rPr>
                    <w:t>PROVIDER.</w:t>
                  </w:r>
                </w:p>
              </w:txbxContent>
            </v:textbox>
            <v:fill type="solid"/>
            <w10:wrap type="topAndBottom"/>
          </v:shape>
        </w:pict>
      </w:r>
    </w:p>
    <w:sectPr>
      <w:type w:val="continuous"/>
      <w:pgSz w:w="23750" w:h="31660"/>
      <w:pgMar w:top="420" w:bottom="0" w:left="0" w:right="34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dobe 宋体 Std L">
    <w:altName w:val="Adobe 宋体 Std L"/>
    <w:charset w:val="80"/>
    <w:family w:val="roman"/>
    <w:pitch w:val="variable"/>
  </w:font>
  <w:font w:name="Calibri">
    <w:altName w:val="Calibri"/>
    <w:charset w:val="0"/>
    <w:family w:val="swiss"/>
    <w:pitch w:val="variable"/>
  </w:font>
  <w:font w:name="News701 BT">
    <w:altName w:val="News701 BT"/>
    <w:charset w:val="0"/>
    <w:family w:val="roman"/>
    <w:pitch w:val="variable"/>
  </w:font>
  <w:font w:name="Nueva Std">
    <w:altName w:val="Nueva Std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en-US" w:eastAsia="en-US" w:bidi="en-US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47"/>
      <w:szCs w:val="47"/>
      <w:lang w:val="en-US" w:eastAsia="en-US" w:bidi="en-US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en-US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en-US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HCV501 宣传单页</dc:title>
  <dcterms:created xsi:type="dcterms:W3CDTF">2019-09-09T08:03:20Z</dcterms:created>
  <dcterms:modified xsi:type="dcterms:W3CDTF">2019-09-09T08:03:20Z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2019-09-09T00:00:00Z</vt:filetime>
  </property>
  <property fmtid="{D5CDD505-2E9C-101B-9397-08002B2CF9AE}" pid="3" name="Creator">
    <vt:lpwstr>Adobe Illustrator CC 22.0 (Windows)</vt:lpwstr>
  </property>
  <property fmtid="{D5CDD505-2E9C-101B-9397-08002B2CF9AE}" pid="4" name="LastSaved">
    <vt:filetime>2019-09-09T00:00:00Z</vt:filetime>
  </property>
</Properties>
</file>